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F" w:rsidRDefault="00E30D9A">
      <w:pPr>
        <w:pStyle w:val="1"/>
        <w:spacing w:before="69"/>
        <w:rPr>
          <w:sz w:val="36"/>
          <w:szCs w:val="36"/>
        </w:rPr>
      </w:pPr>
      <w:r w:rsidRPr="00AD596F">
        <w:rPr>
          <w:sz w:val="36"/>
          <w:szCs w:val="36"/>
        </w:rPr>
        <w:t xml:space="preserve">Насос </w:t>
      </w:r>
      <w:r w:rsidR="00C74EB8">
        <w:rPr>
          <w:sz w:val="36"/>
          <w:szCs w:val="36"/>
        </w:rPr>
        <w:t>наружный</w:t>
      </w:r>
      <w:r w:rsidRPr="00AD596F">
        <w:rPr>
          <w:sz w:val="36"/>
          <w:szCs w:val="36"/>
        </w:rPr>
        <w:t xml:space="preserve"> фекальный</w:t>
      </w:r>
      <w:r w:rsidR="00AD596F" w:rsidRPr="00AD596F">
        <w:rPr>
          <w:sz w:val="36"/>
          <w:szCs w:val="36"/>
        </w:rPr>
        <w:t xml:space="preserve"> серии</w:t>
      </w:r>
      <w:r w:rsidRPr="00AD596F">
        <w:rPr>
          <w:sz w:val="36"/>
          <w:szCs w:val="36"/>
        </w:rPr>
        <w:t xml:space="preserve"> </w:t>
      </w:r>
    </w:p>
    <w:p w:rsidR="003D25A8" w:rsidRDefault="00AD596F">
      <w:pPr>
        <w:pStyle w:val="1"/>
        <w:spacing w:before="69"/>
        <w:rPr>
          <w:sz w:val="36"/>
          <w:szCs w:val="36"/>
        </w:rPr>
      </w:pPr>
      <w:r>
        <w:rPr>
          <w:sz w:val="36"/>
          <w:szCs w:val="36"/>
        </w:rPr>
        <w:t>«</w:t>
      </w:r>
      <w:r w:rsidR="00E30D9A" w:rsidRPr="00AD596F">
        <w:rPr>
          <w:sz w:val="36"/>
          <w:szCs w:val="36"/>
        </w:rPr>
        <w:t>Иртыш</w:t>
      </w:r>
      <w:r w:rsidR="00C74EB8">
        <w:rPr>
          <w:sz w:val="36"/>
          <w:szCs w:val="36"/>
        </w:rPr>
        <w:t>» Н</w:t>
      </w:r>
      <w:r w:rsidR="00C62FC9">
        <w:rPr>
          <w:sz w:val="36"/>
          <w:szCs w:val="36"/>
        </w:rPr>
        <w:t>Ф</w:t>
      </w:r>
      <w:r w:rsidR="007C7545">
        <w:rPr>
          <w:sz w:val="36"/>
          <w:szCs w:val="36"/>
        </w:rPr>
        <w:t>2</w:t>
      </w:r>
      <w:r w:rsidR="00C62FC9">
        <w:rPr>
          <w:sz w:val="36"/>
          <w:szCs w:val="36"/>
        </w:rPr>
        <w:t xml:space="preserve"> </w:t>
      </w:r>
      <w:r w:rsidR="000F4374">
        <w:rPr>
          <w:sz w:val="36"/>
          <w:szCs w:val="36"/>
        </w:rPr>
        <w:t>65</w:t>
      </w:r>
      <w:r>
        <w:rPr>
          <w:sz w:val="36"/>
          <w:szCs w:val="36"/>
        </w:rPr>
        <w:t>/</w:t>
      </w:r>
      <w:r w:rsidR="000F4374">
        <w:rPr>
          <w:sz w:val="36"/>
          <w:szCs w:val="36"/>
        </w:rPr>
        <w:t>1</w:t>
      </w:r>
      <w:r w:rsidR="007C7545">
        <w:rPr>
          <w:sz w:val="36"/>
          <w:szCs w:val="36"/>
        </w:rPr>
        <w:t>35</w:t>
      </w:r>
      <w:r>
        <w:rPr>
          <w:sz w:val="36"/>
          <w:szCs w:val="36"/>
        </w:rPr>
        <w:t>.</w:t>
      </w:r>
      <w:r w:rsidR="000F4374">
        <w:rPr>
          <w:sz w:val="36"/>
          <w:szCs w:val="36"/>
        </w:rPr>
        <w:t>1</w:t>
      </w:r>
      <w:r w:rsidR="007C7545">
        <w:rPr>
          <w:sz w:val="36"/>
          <w:szCs w:val="36"/>
        </w:rPr>
        <w:t>2</w:t>
      </w:r>
      <w:r w:rsidR="0076258C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0F4374">
        <w:rPr>
          <w:sz w:val="36"/>
          <w:szCs w:val="36"/>
        </w:rPr>
        <w:t>3</w:t>
      </w:r>
      <w:r w:rsidR="00E30D9A" w:rsidRPr="00AD596F">
        <w:rPr>
          <w:sz w:val="36"/>
          <w:szCs w:val="36"/>
        </w:rPr>
        <w:t>/</w:t>
      </w:r>
      <w:r w:rsidR="000F4374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066D93">
        <w:rPr>
          <w:sz w:val="36"/>
          <w:szCs w:val="36"/>
        </w:rPr>
        <w:t>3</w:t>
      </w:r>
      <w:r w:rsidR="00C74EB8">
        <w:rPr>
          <w:sz w:val="36"/>
          <w:szCs w:val="36"/>
        </w:rPr>
        <w:t>00</w:t>
      </w:r>
    </w:p>
    <w:p w:rsidR="00D645A9" w:rsidRDefault="00D645A9">
      <w:pPr>
        <w:pStyle w:val="1"/>
        <w:spacing w:before="69"/>
      </w:pPr>
    </w:p>
    <w:p w:rsidR="00E30D9A" w:rsidRPr="00B84593" w:rsidRDefault="00E30D9A" w:rsidP="00E30D9A">
      <w:pPr>
        <w:pStyle w:val="1"/>
        <w:spacing w:before="69"/>
        <w:jc w:val="left"/>
        <w:rPr>
          <w:b w:val="0"/>
          <w:bCs w:val="0"/>
          <w:color w:val="000000" w:themeColor="text1"/>
        </w:rPr>
      </w:pPr>
      <w:r w:rsidRPr="00B84593">
        <w:rPr>
          <w:b w:val="0"/>
          <w:bCs w:val="0"/>
          <w:color w:val="000000" w:themeColor="text1"/>
        </w:rPr>
        <w:t xml:space="preserve">Расход от </w:t>
      </w:r>
      <w:r w:rsidR="00DA24ED">
        <w:rPr>
          <w:b w:val="0"/>
          <w:bCs w:val="0"/>
          <w:color w:val="000000" w:themeColor="text1"/>
        </w:rPr>
        <w:t>2</w:t>
      </w:r>
      <w:r w:rsidR="0076258C">
        <w:rPr>
          <w:b w:val="0"/>
          <w:bCs w:val="0"/>
          <w:color w:val="000000" w:themeColor="text1"/>
        </w:rPr>
        <w:t>2</w:t>
      </w:r>
      <w:r w:rsidRPr="00B84593">
        <w:rPr>
          <w:b w:val="0"/>
          <w:bCs w:val="0"/>
          <w:color w:val="000000" w:themeColor="text1"/>
        </w:rPr>
        <w:t xml:space="preserve"> до </w:t>
      </w:r>
      <w:r w:rsidR="0076258C">
        <w:rPr>
          <w:b w:val="0"/>
          <w:bCs w:val="0"/>
          <w:color w:val="000000" w:themeColor="text1"/>
        </w:rPr>
        <w:t>54</w:t>
      </w:r>
      <w:r w:rsidRPr="00B84593">
        <w:rPr>
          <w:b w:val="0"/>
          <w:bCs w:val="0"/>
          <w:color w:val="000000" w:themeColor="text1"/>
        </w:rPr>
        <w:t xml:space="preserve"> м3/ч</w:t>
      </w:r>
    </w:p>
    <w:p w:rsidR="00E30D9A" w:rsidRPr="00B84593" w:rsidRDefault="00B84593" w:rsidP="00E30D9A">
      <w:pPr>
        <w:pStyle w:val="1"/>
        <w:spacing w:before="69"/>
        <w:jc w:val="left"/>
        <w:rPr>
          <w:b w:val="0"/>
          <w:bCs w:val="0"/>
          <w:color w:val="000000" w:themeColor="text1"/>
        </w:rPr>
      </w:pPr>
      <w:r w:rsidRPr="00B84593">
        <w:rPr>
          <w:b w:val="0"/>
          <w:bCs w:val="0"/>
          <w:color w:val="000000" w:themeColor="text1"/>
        </w:rPr>
        <w:t xml:space="preserve">Напор от </w:t>
      </w:r>
      <w:r w:rsidR="0076258C">
        <w:rPr>
          <w:b w:val="0"/>
          <w:bCs w:val="0"/>
          <w:color w:val="000000" w:themeColor="text1"/>
        </w:rPr>
        <w:t>8,5</w:t>
      </w:r>
      <w:r w:rsidR="00363FC7" w:rsidRPr="00B84593">
        <w:rPr>
          <w:b w:val="0"/>
          <w:bCs w:val="0"/>
          <w:color w:val="000000" w:themeColor="text1"/>
        </w:rPr>
        <w:t xml:space="preserve"> </w:t>
      </w:r>
      <w:r w:rsidR="00E30D9A" w:rsidRPr="00B84593">
        <w:rPr>
          <w:b w:val="0"/>
          <w:bCs w:val="0"/>
          <w:color w:val="000000" w:themeColor="text1"/>
        </w:rPr>
        <w:t xml:space="preserve">до </w:t>
      </w:r>
      <w:r w:rsidR="0076258C">
        <w:rPr>
          <w:b w:val="0"/>
          <w:bCs w:val="0"/>
          <w:color w:val="000000" w:themeColor="text1"/>
        </w:rPr>
        <w:t>16</w:t>
      </w:r>
      <w:r w:rsidR="00363FC7" w:rsidRPr="00B84593">
        <w:rPr>
          <w:b w:val="0"/>
          <w:bCs w:val="0"/>
          <w:color w:val="000000" w:themeColor="text1"/>
        </w:rPr>
        <w:t xml:space="preserve"> </w:t>
      </w:r>
      <w:r w:rsidR="00E30D9A" w:rsidRPr="00B84593">
        <w:rPr>
          <w:b w:val="0"/>
          <w:bCs w:val="0"/>
          <w:color w:val="000000" w:themeColor="text1"/>
        </w:rPr>
        <w:t>м.в.с.</w:t>
      </w:r>
    </w:p>
    <w:p w:rsidR="003D25A8" w:rsidRDefault="00E30D9A">
      <w:pPr>
        <w:spacing w:before="99"/>
        <w:ind w:left="148"/>
        <w:rPr>
          <w:b/>
          <w:sz w:val="18"/>
        </w:rPr>
      </w:pPr>
      <w:r>
        <w:rPr>
          <w:b/>
          <w:w w:val="105"/>
          <w:sz w:val="18"/>
        </w:rPr>
        <w:t>Артикул (Код для заказа): уточняется при заказе оборудования</w:t>
      </w:r>
    </w:p>
    <w:p w:rsidR="003D25A8" w:rsidRDefault="00E30D9A">
      <w:pPr>
        <w:pStyle w:val="a3"/>
        <w:spacing w:before="41"/>
        <w:ind w:left="4512"/>
      </w:pPr>
      <w:r>
        <w:t>Внимание!</w:t>
      </w:r>
    </w:p>
    <w:p w:rsidR="003D25A8" w:rsidRDefault="00E30D9A">
      <w:pPr>
        <w:pStyle w:val="a3"/>
        <w:spacing w:before="26"/>
        <w:ind w:left="1351" w:right="1363"/>
        <w:jc w:val="center"/>
      </w:pPr>
      <w:r>
        <w:t>НАСОС НЕ УКОМПЛЕКТОВАН ШКАФОМ ЗАЩИТЫ СЕРИИ ИРТЫШ!!!</w:t>
      </w:r>
    </w:p>
    <w:p w:rsidR="003D25A8" w:rsidRDefault="00E30D9A">
      <w:pPr>
        <w:pStyle w:val="a3"/>
        <w:spacing w:before="25" w:line="266" w:lineRule="auto"/>
        <w:ind w:left="283" w:right="301" w:hanging="1"/>
        <w:jc w:val="center"/>
      </w:pPr>
      <w:r>
        <w:t>В случае применения насоса без шкафа защиты или с каким - либо шкафом защиты (управления) не обеспечивающим защиту насоса в полном объёме предприятие не несет гарантийных обязательств за выход насосов из рабочего состояния по причине нереализованных защит, предусмотренных шкафами защиты (управления) Иртыш.</w:t>
      </w:r>
    </w:p>
    <w:p w:rsidR="00E30D9A" w:rsidRDefault="00B02AD7">
      <w:pPr>
        <w:pStyle w:val="a3"/>
        <w:spacing w:before="25" w:line="266" w:lineRule="auto"/>
        <w:ind w:left="283" w:right="301" w:hanging="1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19685</wp:posOffset>
            </wp:positionV>
            <wp:extent cx="6372225" cy="4895850"/>
            <wp:effectExtent l="19050" t="0" r="9525" b="0"/>
            <wp:wrapNone/>
            <wp:docPr id="1" name="Рисунок 1" descr="T:\НАСОСЫ НАРУЖНОГО ИСПОЛНЕНИЯ\НФ\НФ2 65_135\Рисунок для паспорта НФс 65_135-3_2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НАСОСЫ НАРУЖНОГО ИСПОЛНЕНИЯ\НФ\НФ2 65_135\Рисунок для паспорта НФс 65_135-3_2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0D4C17" w:rsidRDefault="000D4C1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B02AD7" w:rsidRDefault="00B02AD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C62FC9" w:rsidRDefault="00AD596F" w:rsidP="00E30D9A">
      <w:pPr>
        <w:tabs>
          <w:tab w:val="left" w:pos="5529"/>
        </w:tabs>
        <w:jc w:val="center"/>
        <w:rPr>
          <w:sz w:val="28"/>
          <w:szCs w:val="28"/>
        </w:rPr>
      </w:pPr>
      <w:r w:rsidRPr="007663FF">
        <w:rPr>
          <w:sz w:val="28"/>
          <w:szCs w:val="28"/>
        </w:rPr>
        <w:t xml:space="preserve">Общий вид и габаритные размеры электронасоса </w:t>
      </w:r>
      <w:r>
        <w:rPr>
          <w:sz w:val="28"/>
          <w:szCs w:val="28"/>
        </w:rPr>
        <w:t xml:space="preserve">серии «Иртыш» </w:t>
      </w:r>
    </w:p>
    <w:p w:rsidR="007C7545" w:rsidRPr="007C7545" w:rsidRDefault="007C7545" w:rsidP="001E7186">
      <w:pPr>
        <w:tabs>
          <w:tab w:val="left" w:pos="5529"/>
        </w:tabs>
        <w:contextualSpacing/>
        <w:mirrorIndents/>
        <w:jc w:val="center"/>
        <w:rPr>
          <w:sz w:val="28"/>
          <w:szCs w:val="28"/>
        </w:rPr>
      </w:pPr>
      <w:r w:rsidRPr="007C7545">
        <w:rPr>
          <w:sz w:val="28"/>
          <w:szCs w:val="28"/>
        </w:rPr>
        <w:t>НФ2 65/135.12</w:t>
      </w:r>
      <w:r w:rsidR="0076258C">
        <w:rPr>
          <w:sz w:val="28"/>
          <w:szCs w:val="28"/>
        </w:rPr>
        <w:t>2</w:t>
      </w:r>
      <w:r w:rsidRPr="007C7545">
        <w:rPr>
          <w:sz w:val="28"/>
          <w:szCs w:val="28"/>
        </w:rPr>
        <w:t>-3/2-</w:t>
      </w:r>
      <w:r w:rsidR="00066D93">
        <w:rPr>
          <w:sz w:val="28"/>
          <w:szCs w:val="28"/>
        </w:rPr>
        <w:t>3</w:t>
      </w:r>
      <w:r w:rsidRPr="007C7545">
        <w:rPr>
          <w:sz w:val="28"/>
          <w:szCs w:val="28"/>
        </w:rPr>
        <w:t>00</w:t>
      </w:r>
    </w:p>
    <w:p w:rsidR="001E7186" w:rsidRDefault="001E7186" w:rsidP="001E7186">
      <w:pPr>
        <w:pStyle w:val="3"/>
        <w:spacing w:after="0"/>
        <w:ind w:left="0"/>
        <w:contextualSpacing/>
        <w:mirrorIndents/>
        <w:jc w:val="center"/>
        <w:rPr>
          <w:sz w:val="24"/>
          <w:szCs w:val="24"/>
        </w:rPr>
      </w:pPr>
      <w:r w:rsidRPr="001E7186">
        <w:rPr>
          <w:sz w:val="24"/>
          <w:szCs w:val="24"/>
        </w:rPr>
        <w:t xml:space="preserve">1. Корпус спиральный; 2. Колесо рабочее; 3. Торцовое уплотнение; 4. Патрубок опорный; </w:t>
      </w:r>
    </w:p>
    <w:p w:rsidR="001E7186" w:rsidRDefault="001E7186" w:rsidP="001E7186">
      <w:pPr>
        <w:pStyle w:val="3"/>
        <w:spacing w:after="0"/>
        <w:ind w:left="0"/>
        <w:contextualSpacing/>
        <w:mirrorIndents/>
        <w:jc w:val="center"/>
        <w:rPr>
          <w:sz w:val="24"/>
          <w:szCs w:val="24"/>
        </w:rPr>
      </w:pPr>
      <w:r w:rsidRPr="001E7186">
        <w:rPr>
          <w:sz w:val="24"/>
          <w:szCs w:val="24"/>
        </w:rPr>
        <w:t xml:space="preserve">5. Метизы крепления фланца к корпусу спиральному; 6. Метизы крепления колеса рабочего; </w:t>
      </w:r>
    </w:p>
    <w:p w:rsidR="0076258C" w:rsidRDefault="001E7186" w:rsidP="001E7186">
      <w:pPr>
        <w:pStyle w:val="3"/>
        <w:spacing w:after="0"/>
        <w:ind w:left="0"/>
        <w:contextualSpacing/>
        <w:mirrorIndents/>
        <w:jc w:val="center"/>
        <w:rPr>
          <w:sz w:val="24"/>
          <w:szCs w:val="24"/>
        </w:rPr>
      </w:pPr>
      <w:r w:rsidRPr="001E7186">
        <w:rPr>
          <w:sz w:val="24"/>
          <w:szCs w:val="24"/>
        </w:rPr>
        <w:t>7. Кран Маевского; 8. Электродвигатель; 10. Проставка; 11. Строповочная проушина; 12. Фланец; 13. Метизы крепления проставки к фланцу; 14. Отбойник; 15. Метизы крепления проставки к электродвигателю; 16. Подшипники; 17. Подшипник, 18. Пробка слива воды из полости корпуса спирального.</w:t>
      </w:r>
    </w:p>
    <w:p w:rsidR="00274BF5" w:rsidRPr="0076258C" w:rsidRDefault="0076258C" w:rsidP="001E7186">
      <w:pPr>
        <w:pStyle w:val="3"/>
        <w:spacing w:after="0"/>
        <w:ind w:left="0"/>
        <w:contextualSpacing/>
        <w:mirrorIndents/>
        <w:jc w:val="center"/>
        <w:rPr>
          <w:b/>
          <w:color w:val="FF0000"/>
          <w:sz w:val="24"/>
          <w:szCs w:val="24"/>
          <w:u w:val="single"/>
        </w:rPr>
      </w:pPr>
      <w:r w:rsidRPr="0076258C">
        <w:rPr>
          <w:b/>
          <w:color w:val="FF0000"/>
          <w:sz w:val="32"/>
          <w:szCs w:val="24"/>
          <w:u w:val="single"/>
        </w:rPr>
        <w:t>Возможны технические изменения</w:t>
      </w:r>
      <w:r w:rsidR="00274BF5" w:rsidRPr="0076258C">
        <w:rPr>
          <w:b/>
          <w:color w:val="FFFFFF" w:themeColor="background1"/>
          <w:sz w:val="24"/>
          <w:szCs w:val="24"/>
          <w:u w:val="single"/>
        </w:rPr>
        <w:br w:type="page"/>
      </w:r>
    </w:p>
    <w:p w:rsidR="003D25A8" w:rsidRPr="00C74EB8" w:rsidRDefault="00E30D9A" w:rsidP="00C74EB8">
      <w:pPr>
        <w:ind w:left="-284"/>
        <w:jc w:val="center"/>
        <w:rPr>
          <w:b/>
          <w:sz w:val="23"/>
          <w:szCs w:val="23"/>
        </w:rPr>
      </w:pPr>
      <w:r w:rsidRPr="00C74EB8">
        <w:rPr>
          <w:b/>
          <w:sz w:val="23"/>
          <w:szCs w:val="23"/>
        </w:rPr>
        <w:lastRenderedPageBreak/>
        <w:t xml:space="preserve">Расшифровка маркировки насоса Иртыш </w:t>
      </w:r>
      <w:r w:rsidR="007C7545" w:rsidRPr="007C7545">
        <w:rPr>
          <w:b/>
          <w:sz w:val="23"/>
          <w:szCs w:val="23"/>
        </w:rPr>
        <w:t>НФ2 65/135.12</w:t>
      </w:r>
      <w:r w:rsidR="0076258C">
        <w:rPr>
          <w:b/>
          <w:sz w:val="23"/>
          <w:szCs w:val="23"/>
        </w:rPr>
        <w:t>2</w:t>
      </w:r>
      <w:r w:rsidR="007C7545" w:rsidRPr="007C7545">
        <w:rPr>
          <w:b/>
          <w:sz w:val="23"/>
          <w:szCs w:val="23"/>
        </w:rPr>
        <w:t>-3/2-</w:t>
      </w:r>
      <w:r w:rsidR="00066D93">
        <w:rPr>
          <w:b/>
          <w:sz w:val="23"/>
          <w:szCs w:val="23"/>
        </w:rPr>
        <w:t>3</w:t>
      </w:r>
      <w:r w:rsidR="007C7545" w:rsidRPr="007C7545">
        <w:rPr>
          <w:b/>
          <w:sz w:val="23"/>
          <w:szCs w:val="23"/>
        </w:rPr>
        <w:t>00</w:t>
      </w:r>
      <w:r w:rsidRPr="00C74EB8">
        <w:rPr>
          <w:b/>
          <w:sz w:val="23"/>
          <w:szCs w:val="23"/>
        </w:rPr>
        <w:t>:</w:t>
      </w:r>
    </w:p>
    <w:p w:rsidR="003D25A8" w:rsidRDefault="003D25A8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9129"/>
      </w:tblGrid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4EB8">
              <w:rPr>
                <w:sz w:val="20"/>
              </w:rPr>
              <w:t>наружный</w:t>
            </w:r>
            <w:r>
              <w:rPr>
                <w:sz w:val="20"/>
              </w:rPr>
              <w:t xml:space="preserve"> электродвигатель;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гидравлическая часть насоса предназначена для перекачивания сточных вод;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7C75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7C754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в насосе установлено </w:t>
            </w:r>
            <w:r w:rsidR="007C7545">
              <w:rPr>
                <w:sz w:val="20"/>
              </w:rPr>
              <w:t>двух-канальное</w:t>
            </w:r>
            <w:r>
              <w:rPr>
                <w:sz w:val="20"/>
              </w:rPr>
              <w:t xml:space="preserve"> рабочее колесо;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номинальный диаметр напорного патрубка, мм;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7C75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номинальный диаметр рабочего колеса, мм;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D0204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7545">
              <w:rPr>
                <w:sz w:val="20"/>
              </w:rPr>
              <w:t>2</w:t>
            </w:r>
            <w:r w:rsidR="0076258C"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фактический диаметр рабочего колеса, мм;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номинальная мощность электродвигателя, кВт;</w:t>
            </w:r>
          </w:p>
        </w:tc>
      </w:tr>
      <w:tr w:rsidR="003D25A8" w:rsidTr="00274BF5">
        <w:trPr>
          <w:trHeight w:val="237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число полюсов электродвигателя;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66D93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9" w:type="dxa"/>
          </w:tcPr>
          <w:p w:rsidR="003D25A8" w:rsidRPr="00C74EB8" w:rsidRDefault="00C74EB8" w:rsidP="00066D9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74EB8">
              <w:rPr>
                <w:sz w:val="20"/>
                <w:szCs w:val="20"/>
              </w:rPr>
              <w:t xml:space="preserve">– стационарный моноблочный </w:t>
            </w:r>
            <w:r w:rsidR="00066D93">
              <w:rPr>
                <w:sz w:val="20"/>
                <w:szCs w:val="20"/>
              </w:rPr>
              <w:t>вертикальный</w:t>
            </w:r>
            <w:r w:rsidR="000948E1">
              <w:rPr>
                <w:sz w:val="20"/>
                <w:szCs w:val="20"/>
              </w:rPr>
              <w:t>;</w:t>
            </w:r>
          </w:p>
        </w:tc>
      </w:tr>
      <w:tr w:rsidR="003D25A8" w:rsidTr="00274BF5">
        <w:trPr>
          <w:trHeight w:val="60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без шкафа защиты и управления</w:t>
            </w:r>
            <w:r w:rsidR="0031167C"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1167C">
              <w:rPr>
                <w:sz w:val="20"/>
              </w:rPr>
              <w:t>без защиты.</w:t>
            </w:r>
          </w:p>
        </w:tc>
      </w:tr>
    </w:tbl>
    <w:p w:rsidR="003D25A8" w:rsidRDefault="003D25A8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86"/>
        <w:gridCol w:w="599"/>
        <w:gridCol w:w="866"/>
        <w:gridCol w:w="1625"/>
      </w:tblGrid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рабочей точки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 Q</w:t>
            </w:r>
          </w:p>
        </w:tc>
        <w:tc>
          <w:tcPr>
            <w:tcW w:w="866" w:type="dxa"/>
            <w:vAlign w:val="center"/>
          </w:tcPr>
          <w:p w:rsidR="003D25A8" w:rsidRDefault="0076258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м3/ч</w:t>
            </w:r>
          </w:p>
        </w:tc>
      </w:tr>
      <w:tr w:rsidR="003D25A8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Напор, Н</w:t>
            </w:r>
          </w:p>
        </w:tc>
        <w:tc>
          <w:tcPr>
            <w:tcW w:w="866" w:type="dxa"/>
            <w:vAlign w:val="center"/>
          </w:tcPr>
          <w:p w:rsidR="003D25A8" w:rsidRDefault="0076258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3D25A8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Потребляемая мощность в рабочей точке, </w:t>
            </w:r>
            <w:proofErr w:type="spellStart"/>
            <w:r>
              <w:rPr>
                <w:sz w:val="20"/>
              </w:rPr>
              <w:t>Nпотр</w:t>
            </w:r>
            <w:proofErr w:type="spellEnd"/>
          </w:p>
        </w:tc>
        <w:tc>
          <w:tcPr>
            <w:tcW w:w="866" w:type="dxa"/>
            <w:vAlign w:val="center"/>
          </w:tcPr>
          <w:p w:rsidR="003D25A8" w:rsidRPr="0076258C" w:rsidRDefault="0076258C" w:rsidP="00B02AD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62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</w:tr>
      <w:tr w:rsidR="003D25A8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агрегата, η</w:t>
            </w:r>
          </w:p>
        </w:tc>
        <w:tc>
          <w:tcPr>
            <w:tcW w:w="866" w:type="dxa"/>
            <w:vAlign w:val="center"/>
          </w:tcPr>
          <w:p w:rsidR="003D25A8" w:rsidRPr="00B02AD7" w:rsidRDefault="0076258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625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D25A8" w:rsidTr="00274BF5">
        <w:trPr>
          <w:trHeight w:val="285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 насоса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Вариант монтажа насоса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3F343A" w:rsidP="00066D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74EB8">
              <w:rPr>
                <w:sz w:val="20"/>
                <w:szCs w:val="20"/>
              </w:rPr>
              <w:t xml:space="preserve">стационарный моноблочный </w:t>
            </w:r>
            <w:r w:rsidR="00066D93">
              <w:rPr>
                <w:sz w:val="20"/>
                <w:szCs w:val="20"/>
              </w:rPr>
              <w:t>вертикальный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Условный диаметр напорного патрубка,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z w:val="20"/>
              </w:rPr>
              <w:t>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двух - канальное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диаметр рабочего колеса,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0948E1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7545">
              <w:rPr>
                <w:sz w:val="20"/>
              </w:rPr>
              <w:t>2</w:t>
            </w:r>
            <w:r w:rsidR="0076258C">
              <w:rPr>
                <w:sz w:val="20"/>
              </w:rPr>
              <w:t>2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Максимальный размер перекачиваемых частиц,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1167C">
              <w:rPr>
                <w:sz w:val="20"/>
              </w:rPr>
              <w:t>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уплотнения вала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торцовое</w:t>
            </w:r>
          </w:p>
        </w:tc>
      </w:tr>
      <w:tr w:rsidR="003D25A8" w:rsidTr="000948E1">
        <w:trPr>
          <w:trHeight w:val="100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вращающейся части и неподвижного кольца торцового уплотнения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карбид кремния</w:t>
            </w:r>
          </w:p>
        </w:tc>
      </w:tr>
      <w:tr w:rsidR="003D25A8" w:rsidTr="00274BF5">
        <w:trPr>
          <w:trHeight w:val="285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корпуса спирального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электродвигателя</w:t>
            </w:r>
          </w:p>
        </w:tc>
      </w:tr>
      <w:tr w:rsidR="000F4374" w:rsidTr="007C7545">
        <w:trPr>
          <w:trHeight w:val="284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spacing w:before="15" w:line="240" w:lineRule="auto"/>
              <w:ind w:left="335" w:right="3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F4374" w:rsidTr="007C7545">
        <w:trPr>
          <w:trHeight w:val="284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Напряжение, В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spacing w:before="15" w:line="240" w:lineRule="auto"/>
              <w:ind w:left="335" w:right="30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0F4374" w:rsidTr="007C7545">
        <w:trPr>
          <w:trHeight w:val="284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Частота тока, Гц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spacing w:before="15" w:line="240" w:lineRule="auto"/>
              <w:ind w:left="335" w:right="30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F4374" w:rsidTr="007C7545">
        <w:trPr>
          <w:trHeight w:val="284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spacing w:before="15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</w:tr>
      <w:tr w:rsidR="000F4374" w:rsidTr="007C7545">
        <w:trPr>
          <w:trHeight w:val="284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Число полюсов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spacing w:before="15" w:line="240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F4374" w:rsidTr="007C7545">
        <w:trPr>
          <w:trHeight w:val="236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Частота вращения, об/мин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ind w:left="335" w:right="300"/>
              <w:jc w:val="center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</w:tr>
      <w:tr w:rsidR="000F4374" w:rsidTr="007C7545">
        <w:trPr>
          <w:trHeight w:val="236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Сos φ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ind w:left="320" w:right="301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0F4374" w:rsidTr="007C7545">
        <w:trPr>
          <w:trHeight w:val="237"/>
        </w:trPr>
        <w:tc>
          <w:tcPr>
            <w:tcW w:w="6686" w:type="dxa"/>
            <w:vAlign w:val="center"/>
          </w:tcPr>
          <w:p w:rsidR="000F4374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эл. двигателя</w:t>
            </w:r>
          </w:p>
        </w:tc>
        <w:tc>
          <w:tcPr>
            <w:tcW w:w="3090" w:type="dxa"/>
            <w:gridSpan w:val="3"/>
          </w:tcPr>
          <w:p w:rsidR="000F4374" w:rsidRDefault="000F4374" w:rsidP="000F4374">
            <w:pPr>
              <w:pStyle w:val="TableParagraph"/>
              <w:ind w:left="322" w:right="30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900224" w:rsidTr="007C7545">
        <w:trPr>
          <w:trHeight w:val="236"/>
        </w:trPr>
        <w:tc>
          <w:tcPr>
            <w:tcW w:w="6686" w:type="dxa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единение обмоток по схеме</w:t>
            </w:r>
          </w:p>
        </w:tc>
        <w:tc>
          <w:tcPr>
            <w:tcW w:w="3090" w:type="dxa"/>
            <w:gridSpan w:val="3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</w:t>
            </w:r>
          </w:p>
        </w:tc>
      </w:tr>
      <w:tr w:rsidR="00900224" w:rsidTr="007C7545">
        <w:trPr>
          <w:trHeight w:val="236"/>
        </w:trPr>
        <w:tc>
          <w:tcPr>
            <w:tcW w:w="6686" w:type="dxa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 нагревостойкости</w:t>
            </w:r>
          </w:p>
        </w:tc>
        <w:tc>
          <w:tcPr>
            <w:tcW w:w="3090" w:type="dxa"/>
            <w:gridSpan w:val="3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31167C" w:rsidTr="007C7545">
        <w:trPr>
          <w:trHeight w:val="237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Способ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1FC9">
              <w:rPr>
                <w:color w:val="000000"/>
                <w:sz w:val="20"/>
                <w:szCs w:val="20"/>
              </w:rPr>
              <w:t>без защиты</w:t>
            </w:r>
          </w:p>
        </w:tc>
      </w:tr>
      <w:tr w:rsidR="0031167C" w:rsidTr="007C7545">
        <w:trPr>
          <w:trHeight w:val="224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Степень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91FC9">
              <w:rPr>
                <w:color w:val="000000"/>
                <w:sz w:val="20"/>
                <w:szCs w:val="20"/>
              </w:rPr>
              <w:t>IP 54</w:t>
            </w:r>
          </w:p>
        </w:tc>
      </w:tr>
      <w:tr w:rsidR="003D25A8" w:rsidTr="007C7545">
        <w:trPr>
          <w:trHeight w:val="60"/>
        </w:trPr>
        <w:tc>
          <w:tcPr>
            <w:tcW w:w="6686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шкафа защиты, поставляемого в комплекте с насосом</w:t>
            </w:r>
          </w:p>
        </w:tc>
        <w:tc>
          <w:tcPr>
            <w:tcW w:w="3090" w:type="dxa"/>
            <w:gridSpan w:val="3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без шкафа защиты и управления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Средняя наработка на отказ,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ресурс до главного техобслуживания,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срок службы, лет, не менее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D25A8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Масса насосного агрегата без шкафа управления, кг.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DA24ED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274BF5" w:rsidRDefault="00274BF5" w:rsidP="00E30D9A">
      <w:pPr>
        <w:jc w:val="center"/>
      </w:pPr>
    </w:p>
    <w:p w:rsidR="00274BF5" w:rsidRDefault="00274BF5">
      <w:r>
        <w:br w:type="page"/>
      </w:r>
    </w:p>
    <w:p w:rsidR="00AD596F" w:rsidRDefault="0076258C" w:rsidP="00E30D9A">
      <w:pPr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-371474</wp:posOffset>
            </wp:positionH>
            <wp:positionV relativeFrom="paragraph">
              <wp:posOffset>-520700</wp:posOffset>
            </wp:positionV>
            <wp:extent cx="7124700" cy="9339853"/>
            <wp:effectExtent l="19050" t="0" r="0" b="0"/>
            <wp:wrapNone/>
            <wp:docPr id="3" name="Рисунок 1" descr="R:\Гидроиспытания насосов\Характеристики и рисунки  отделу продаж\Характеристика Иртыш ПФ2 65_135.122-3_2 Q=40 H=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Гидроиспытания насосов\Характеристики и рисунки  отделу продаж\Характеристика Иртыш ПФ2 65_135.122-3_2 Q=40 H=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33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1167C" w:rsidRDefault="0031167C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E30D9A" w:rsidRDefault="00E30D9A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DA24ED" w:rsidRDefault="00DA24ED" w:rsidP="00AD596F">
      <w:pPr>
        <w:pStyle w:val="a7"/>
        <w:jc w:val="center"/>
        <w:rPr>
          <w:b w:val="0"/>
          <w:szCs w:val="28"/>
        </w:rPr>
      </w:pPr>
    </w:p>
    <w:p w:rsidR="0076258C" w:rsidRDefault="0076258C" w:rsidP="00AD596F">
      <w:pPr>
        <w:pStyle w:val="a7"/>
        <w:jc w:val="center"/>
        <w:rPr>
          <w:b w:val="0"/>
          <w:szCs w:val="28"/>
        </w:rPr>
      </w:pPr>
    </w:p>
    <w:p w:rsidR="00AD596F" w:rsidRPr="00D645A9" w:rsidRDefault="00AD596F" w:rsidP="00AD596F">
      <w:pPr>
        <w:pStyle w:val="a7"/>
        <w:jc w:val="center"/>
        <w:rPr>
          <w:b w:val="0"/>
          <w:szCs w:val="28"/>
        </w:rPr>
      </w:pPr>
      <w:r w:rsidRPr="00D645A9">
        <w:rPr>
          <w:b w:val="0"/>
          <w:szCs w:val="28"/>
        </w:rPr>
        <w:t>Рабочие характеристики насоса серии</w:t>
      </w:r>
    </w:p>
    <w:p w:rsidR="00AD596F" w:rsidRPr="000F4374" w:rsidRDefault="00AD596F" w:rsidP="000F4374">
      <w:pPr>
        <w:pStyle w:val="a7"/>
        <w:jc w:val="center"/>
        <w:rPr>
          <w:b w:val="0"/>
          <w:szCs w:val="28"/>
        </w:rPr>
      </w:pPr>
      <w:r w:rsidRPr="000F4374">
        <w:rPr>
          <w:b w:val="0"/>
          <w:szCs w:val="28"/>
        </w:rPr>
        <w:t xml:space="preserve">«Иртыш» </w:t>
      </w:r>
      <w:r w:rsidR="007C7545" w:rsidRPr="007C7545">
        <w:rPr>
          <w:b w:val="0"/>
          <w:szCs w:val="28"/>
        </w:rPr>
        <w:t>НФ2 65/135.12</w:t>
      </w:r>
      <w:r w:rsidR="0076258C">
        <w:rPr>
          <w:b w:val="0"/>
          <w:szCs w:val="28"/>
        </w:rPr>
        <w:t>2</w:t>
      </w:r>
      <w:r w:rsidR="007C7545" w:rsidRPr="007C7545">
        <w:rPr>
          <w:b w:val="0"/>
          <w:szCs w:val="28"/>
        </w:rPr>
        <w:t>-3/2</w:t>
      </w:r>
    </w:p>
    <w:sectPr w:rsidR="00AD596F" w:rsidRPr="000F4374" w:rsidSect="00930AA4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25A8"/>
    <w:rsid w:val="000443CE"/>
    <w:rsid w:val="00047D7F"/>
    <w:rsid w:val="00066D93"/>
    <w:rsid w:val="00075CFE"/>
    <w:rsid w:val="000948E1"/>
    <w:rsid w:val="000D4C17"/>
    <w:rsid w:val="000D7140"/>
    <w:rsid w:val="000E0182"/>
    <w:rsid w:val="000F4374"/>
    <w:rsid w:val="001E7186"/>
    <w:rsid w:val="00274BF5"/>
    <w:rsid w:val="0028261C"/>
    <w:rsid w:val="00293407"/>
    <w:rsid w:val="00303424"/>
    <w:rsid w:val="0031167C"/>
    <w:rsid w:val="003529CD"/>
    <w:rsid w:val="00355F5F"/>
    <w:rsid w:val="00363FC7"/>
    <w:rsid w:val="00365AA3"/>
    <w:rsid w:val="003D25A8"/>
    <w:rsid w:val="003F343A"/>
    <w:rsid w:val="00424804"/>
    <w:rsid w:val="004344BF"/>
    <w:rsid w:val="004612CA"/>
    <w:rsid w:val="004D79C4"/>
    <w:rsid w:val="00524007"/>
    <w:rsid w:val="00530D45"/>
    <w:rsid w:val="005744C0"/>
    <w:rsid w:val="00586D01"/>
    <w:rsid w:val="0076258C"/>
    <w:rsid w:val="00791FC9"/>
    <w:rsid w:val="007C7545"/>
    <w:rsid w:val="008909EF"/>
    <w:rsid w:val="008C674E"/>
    <w:rsid w:val="008E10C5"/>
    <w:rsid w:val="00900224"/>
    <w:rsid w:val="00930AA4"/>
    <w:rsid w:val="00A80305"/>
    <w:rsid w:val="00AD596F"/>
    <w:rsid w:val="00B02AD7"/>
    <w:rsid w:val="00B12A8A"/>
    <w:rsid w:val="00B62F9B"/>
    <w:rsid w:val="00B72387"/>
    <w:rsid w:val="00B84593"/>
    <w:rsid w:val="00BD36AF"/>
    <w:rsid w:val="00C14FE0"/>
    <w:rsid w:val="00C62FC9"/>
    <w:rsid w:val="00C74EB8"/>
    <w:rsid w:val="00D02045"/>
    <w:rsid w:val="00D62A9F"/>
    <w:rsid w:val="00D645A9"/>
    <w:rsid w:val="00DA24ED"/>
    <w:rsid w:val="00E30D9A"/>
    <w:rsid w:val="00E939D6"/>
    <w:rsid w:val="00EF3EF4"/>
    <w:rsid w:val="00EF5B06"/>
    <w:rsid w:val="00EF60B1"/>
    <w:rsid w:val="00F51A3D"/>
    <w:rsid w:val="00FA44A2"/>
    <w:rsid w:val="00FE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30AA4"/>
    <w:pPr>
      <w:spacing w:before="53"/>
      <w:ind w:left="1361" w:right="13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A4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0AA4"/>
  </w:style>
  <w:style w:type="paragraph" w:customStyle="1" w:styleId="TableParagraph">
    <w:name w:val="Table Paragraph"/>
    <w:basedOn w:val="a"/>
    <w:uiPriority w:val="1"/>
    <w:qFormat/>
    <w:rsid w:val="00930AA4"/>
    <w:pPr>
      <w:spacing w:line="217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AD5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6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qFormat/>
    <w:rsid w:val="00AD596F"/>
    <w:pPr>
      <w:widowControl/>
      <w:autoSpaceDE/>
      <w:autoSpaceDN/>
      <w:jc w:val="both"/>
    </w:pPr>
    <w:rPr>
      <w:b/>
      <w:sz w:val="28"/>
      <w:szCs w:val="20"/>
      <w:lang w:bidi="ar-SA"/>
    </w:rPr>
  </w:style>
  <w:style w:type="paragraph" w:styleId="3">
    <w:name w:val="Body Text Indent 3"/>
    <w:basedOn w:val="a"/>
    <w:link w:val="30"/>
    <w:rsid w:val="001E7186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rsid w:val="001E7186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Евгений Владимирович</dc:creator>
  <cp:lastModifiedBy>chistyakov-da</cp:lastModifiedBy>
  <cp:revision>3</cp:revision>
  <dcterms:created xsi:type="dcterms:W3CDTF">2024-03-25T08:54:00Z</dcterms:created>
  <dcterms:modified xsi:type="dcterms:W3CDTF">2024-03-25T09:02:00Z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2020-12-28T00:00:00Z</vt:filetime>
  </property>
</Properties>
</file>